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228C" w:rsidP="66FDFF14" w:rsidRDefault="00A7228C" w14:paraId="6EDD4981" w14:textId="775FDAFF">
      <w:pPr>
        <w:spacing w:after="0"/>
        <w:jc w:val="center"/>
      </w:pPr>
      <w:r w:rsidRPr="66FDFF14" w:rsidR="00A7228C">
        <w:rPr>
          <w:b w:val="1"/>
          <w:bCs w:val="1"/>
        </w:rPr>
        <w:t>FICHA TÉCNICA CLIPS DE VIDEO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A7228C" w:rsidTr="00F912DB" w14:paraId="21830D35" w14:textId="77777777">
        <w:tc>
          <w:tcPr>
            <w:tcW w:w="8828" w:type="dxa"/>
            <w:gridSpan w:val="2"/>
            <w:shd w:val="clear" w:color="auto" w:fill="006CB7"/>
            <w:tcMar/>
          </w:tcPr>
          <w:p w:rsidR="00A7228C" w:rsidP="00942C7D" w:rsidRDefault="00A7228C" w14:paraId="3A59C90F" w14:textId="0EE69485">
            <w:r w:rsidRPr="00F912DB" w:rsidR="00A7228C">
              <w:rPr>
                <w:b w:val="1"/>
                <w:bCs w:val="1"/>
                <w:color w:val="FFFFFF" w:themeColor="background1" w:themeTint="FF" w:themeShade="FF"/>
              </w:rPr>
              <w:t xml:space="preserve">ANTECEDENTES </w:t>
            </w:r>
            <w:r w:rsidRPr="00F912DB" w:rsidR="090E38F5">
              <w:rPr>
                <w:b w:val="1"/>
                <w:bCs w:val="1"/>
                <w:color w:val="FFFFFF" w:themeColor="background1" w:themeTint="FF" w:themeShade="FF"/>
              </w:rPr>
              <w:t>GENERALES</w:t>
            </w:r>
          </w:p>
        </w:tc>
      </w:tr>
      <w:tr w:rsidR="00A7228C" w:rsidTr="00F912DB" w14:paraId="2925F2AA" w14:textId="77777777">
        <w:tc>
          <w:tcPr>
            <w:tcW w:w="3681" w:type="dxa"/>
            <w:shd w:val="clear" w:color="auto" w:fill="D3DDEB"/>
            <w:tcMar/>
          </w:tcPr>
          <w:p w:rsidRPr="00FF1EEF" w:rsidR="00A7228C" w:rsidP="006D3C43" w:rsidRDefault="00A7228C" w14:paraId="51C5F2C5" w14:textId="77777777">
            <w:pPr>
              <w:rPr>
                <w:b/>
              </w:rPr>
            </w:pPr>
            <w:r>
              <w:rPr>
                <w:b/>
              </w:rPr>
              <w:t>Comuna</w:t>
            </w:r>
          </w:p>
        </w:tc>
        <w:tc>
          <w:tcPr>
            <w:tcW w:w="5147" w:type="dxa"/>
            <w:tcMar/>
          </w:tcPr>
          <w:p w:rsidR="00A7228C" w:rsidP="00942C7D" w:rsidRDefault="00CD1B6C" w14:paraId="31FF45CF" w14:textId="2886B056">
            <w:r>
              <w:rPr>
                <w:noProof/>
              </w:rPr>
              <w:t>El Quisco</w:t>
            </w:r>
          </w:p>
        </w:tc>
      </w:tr>
      <w:tr w:rsidR="00A7228C" w:rsidTr="00F912DB" w14:paraId="0B1FB2E5" w14:textId="77777777">
        <w:tc>
          <w:tcPr>
            <w:tcW w:w="3681" w:type="dxa"/>
            <w:shd w:val="clear" w:color="auto" w:fill="D3DDEB"/>
            <w:tcMar/>
          </w:tcPr>
          <w:p w:rsidRPr="00FF1EEF" w:rsidR="00A7228C" w:rsidP="00942C7D" w:rsidRDefault="00A7228C" w14:paraId="2FDB1CC8" w14:textId="77777777">
            <w:pPr>
              <w:rPr>
                <w:b/>
              </w:rPr>
            </w:pPr>
            <w:r>
              <w:rPr>
                <w:b/>
              </w:rPr>
              <w:t>Región</w:t>
            </w:r>
          </w:p>
        </w:tc>
        <w:tc>
          <w:tcPr>
            <w:tcW w:w="5147" w:type="dxa"/>
            <w:tcMar/>
          </w:tcPr>
          <w:p w:rsidR="00A7228C" w:rsidP="00942C7D" w:rsidRDefault="00A7228C" w14:paraId="03EBE0E7" w14:textId="52278FDC">
            <w:r>
              <w:rPr>
                <w:noProof/>
              </w:rPr>
              <w:t>Región de Valparaíso</w:t>
            </w:r>
          </w:p>
        </w:tc>
      </w:tr>
      <w:tr w:rsidR="00A7228C" w:rsidTr="00F912DB" w14:paraId="0497DEA2" w14:textId="77777777">
        <w:tc>
          <w:tcPr>
            <w:tcW w:w="3681" w:type="dxa"/>
            <w:shd w:val="clear" w:color="auto" w:fill="D3DDEB"/>
            <w:tcMar/>
          </w:tcPr>
          <w:p w:rsidRPr="00FF1EEF" w:rsidR="00A7228C" w:rsidP="007562C1" w:rsidRDefault="00A7228C" w14:paraId="5A1EBEC7" w14:textId="77777777">
            <w:pPr>
              <w:rPr>
                <w:b/>
              </w:rPr>
            </w:pPr>
            <w:r>
              <w:rPr>
                <w:b/>
              </w:rPr>
              <w:t>Dependencia</w:t>
            </w:r>
          </w:p>
        </w:tc>
        <w:tc>
          <w:tcPr>
            <w:tcW w:w="5147" w:type="dxa"/>
            <w:tcMar/>
          </w:tcPr>
          <w:p w:rsidR="00A7228C" w:rsidP="00942C7D" w:rsidRDefault="00A7228C" w14:paraId="6889ABFC" w14:textId="52C6C2BD">
            <w:r>
              <w:rPr>
                <w:noProof/>
              </w:rPr>
              <w:t>Particular Subvencionado</w:t>
            </w:r>
          </w:p>
        </w:tc>
      </w:tr>
    </w:tbl>
    <w:p w:rsidR="00A7228C" w:rsidP="007A3038" w:rsidRDefault="00A7228C" w14:paraId="51449889" w14:textId="77777777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A7228C" w:rsidTr="66FDFF14" w14:paraId="45256E33" w14:textId="77777777">
        <w:tc>
          <w:tcPr>
            <w:tcW w:w="8828" w:type="dxa"/>
            <w:gridSpan w:val="2"/>
            <w:shd w:val="clear" w:color="auto" w:fill="006CB7"/>
            <w:tcMar/>
          </w:tcPr>
          <w:p w:rsidR="00A7228C" w:rsidP="00942C7D" w:rsidRDefault="00A7228C" w14:paraId="4F9C95A3" w14:textId="77777777">
            <w:r w:rsidRPr="007A3038">
              <w:rPr>
                <w:b/>
                <w:color w:val="FFFFFF" w:themeColor="background1"/>
              </w:rPr>
              <w:t>INFORMACIÓN DEL CLIP</w:t>
            </w:r>
          </w:p>
        </w:tc>
      </w:tr>
      <w:tr w:rsidR="00A7228C" w:rsidTr="66FDFF14" w14:paraId="517DF20F" w14:textId="77777777">
        <w:tc>
          <w:tcPr>
            <w:tcW w:w="3681" w:type="dxa"/>
            <w:shd w:val="clear" w:color="auto" w:fill="D3DDEB"/>
            <w:tcMar/>
          </w:tcPr>
          <w:p w:rsidRPr="00FF1EEF" w:rsidR="00A7228C" w:rsidP="00942C7D" w:rsidRDefault="00A7228C" w14:paraId="1900E08A" w14:textId="77777777">
            <w:pPr>
              <w:rPr>
                <w:b/>
              </w:rPr>
            </w:pPr>
            <w:r>
              <w:rPr>
                <w:b/>
              </w:rPr>
              <w:t>Asignatura</w:t>
            </w:r>
          </w:p>
        </w:tc>
        <w:tc>
          <w:tcPr>
            <w:tcW w:w="5147" w:type="dxa"/>
            <w:tcMar/>
          </w:tcPr>
          <w:p w:rsidR="00A7228C" w:rsidP="00942C7D" w:rsidRDefault="00A7228C" w14:paraId="51B2C009" w14:textId="2E29A201">
            <w:r>
              <w:rPr>
                <w:noProof/>
              </w:rPr>
              <w:t>Filosofía</w:t>
            </w:r>
          </w:p>
        </w:tc>
      </w:tr>
      <w:tr w:rsidR="00A7228C" w:rsidTr="66FDFF14" w14:paraId="591003D1" w14:textId="77777777">
        <w:tc>
          <w:tcPr>
            <w:tcW w:w="3681" w:type="dxa"/>
            <w:shd w:val="clear" w:color="auto" w:fill="D3DDEB"/>
            <w:tcMar/>
          </w:tcPr>
          <w:p w:rsidRPr="00FF1EEF" w:rsidR="00A7228C" w:rsidP="00942C7D" w:rsidRDefault="00A7228C" w14:paraId="09AC4565" w14:textId="77777777">
            <w:pPr>
              <w:rPr>
                <w:b/>
              </w:rPr>
            </w:pPr>
            <w:r>
              <w:rPr>
                <w:b/>
              </w:rPr>
              <w:t>Tipo de material</w:t>
            </w:r>
          </w:p>
        </w:tc>
        <w:tc>
          <w:tcPr>
            <w:tcW w:w="5147" w:type="dxa"/>
            <w:tcMar/>
          </w:tcPr>
          <w:p w:rsidR="00A7228C" w:rsidP="00942C7D" w:rsidRDefault="00A7228C" w14:paraId="30EEED3D" w14:textId="0E38D5EF">
            <w:r>
              <w:t>Clip de clase grabada</w:t>
            </w:r>
          </w:p>
        </w:tc>
      </w:tr>
      <w:tr w:rsidR="00A7228C" w:rsidTr="66FDFF14" w14:paraId="4E257AB1" w14:textId="77777777">
        <w:tc>
          <w:tcPr>
            <w:tcW w:w="3681" w:type="dxa"/>
            <w:shd w:val="clear" w:color="auto" w:fill="D3DDEB"/>
            <w:tcMar/>
          </w:tcPr>
          <w:p w:rsidRPr="00FF1EEF" w:rsidR="00A7228C" w:rsidP="00942C7D" w:rsidRDefault="00A7228C" w14:paraId="566F4DC7" w14:textId="77777777">
            <w:pPr>
              <w:rPr>
                <w:b/>
              </w:rPr>
            </w:pPr>
            <w:r>
              <w:rPr>
                <w:b/>
              </w:rPr>
              <w:t>Práctica(s) pedagógica(s) asociada(s)</w:t>
            </w:r>
          </w:p>
        </w:tc>
        <w:tc>
          <w:tcPr>
            <w:tcW w:w="5147" w:type="dxa"/>
            <w:tcMar/>
          </w:tcPr>
          <w:p w:rsidR="00A7228C" w:rsidP="00942C7D" w:rsidRDefault="00A7228C" w14:paraId="0707B7DE" w14:textId="77777777">
            <w:r>
              <w:rPr>
                <w:noProof/>
              </w:rPr>
              <w:t>Este indicador evalúa la capacidad de el/la docente para organizar las actividades de su clase de manera que contribuyan al logro de los objetivos propuestos, aprovechando el tiempo en función de dichos aprendizajes.</w:t>
            </w:r>
          </w:p>
        </w:tc>
      </w:tr>
      <w:tr w:rsidR="00A7228C" w:rsidTr="66FDFF14" w14:paraId="4F551FB4" w14:textId="77777777">
        <w:tc>
          <w:tcPr>
            <w:tcW w:w="3681" w:type="dxa"/>
            <w:shd w:val="clear" w:color="auto" w:fill="D3DDEB"/>
            <w:tcMar/>
          </w:tcPr>
          <w:p w:rsidRPr="00FF1EEF" w:rsidR="00A7228C" w:rsidP="00942C7D" w:rsidRDefault="00A7228C" w14:paraId="0EE0B73D" w14:textId="77777777">
            <w:pPr>
              <w:rPr>
                <w:b/>
              </w:rPr>
            </w:pPr>
            <w:r>
              <w:rPr>
                <w:b/>
              </w:rPr>
              <w:t>Palabras clave</w:t>
            </w:r>
          </w:p>
        </w:tc>
        <w:tc>
          <w:tcPr>
            <w:tcW w:w="5147" w:type="dxa"/>
            <w:tcMar/>
          </w:tcPr>
          <w:p w:rsidR="00A7228C" w:rsidP="00942C7D" w:rsidRDefault="00CD1B6C" w14:paraId="5DE257F4" w14:textId="3CAEAFEF">
            <w:r>
              <w:rPr>
                <w:noProof/>
              </w:rPr>
              <w:t>O</w:t>
            </w:r>
            <w:r w:rsidR="00A7228C">
              <w:rPr>
                <w:noProof/>
              </w:rPr>
              <w:t>bjetivos, actividades</w:t>
            </w:r>
            <w:r>
              <w:rPr>
                <w:noProof/>
              </w:rPr>
              <w:t xml:space="preserve"> y</w:t>
            </w:r>
            <w:r w:rsidR="00A7228C">
              <w:rPr>
                <w:noProof/>
              </w:rPr>
              <w:t xml:space="preserve"> tiempo</w:t>
            </w:r>
            <w:r w:rsidR="00F62B38">
              <w:rPr>
                <w:noProof/>
              </w:rPr>
              <w:t>.</w:t>
            </w:r>
          </w:p>
        </w:tc>
      </w:tr>
      <w:tr w:rsidR="00A7228C" w:rsidTr="66FDFF14" w14:paraId="19D515F9" w14:textId="77777777">
        <w:tc>
          <w:tcPr>
            <w:tcW w:w="3681" w:type="dxa"/>
            <w:shd w:val="clear" w:color="auto" w:fill="D3DDEB"/>
            <w:tcMar/>
          </w:tcPr>
          <w:p w:rsidRPr="00FF1EEF" w:rsidR="00A7228C" w:rsidP="00942C7D" w:rsidRDefault="00A7228C" w14:paraId="0FAE2418" w14:textId="77777777">
            <w:pPr>
              <w:rPr>
                <w:b/>
              </w:rPr>
            </w:pPr>
            <w:r>
              <w:rPr>
                <w:b/>
              </w:rPr>
              <w:t>Módulo de Portafolio</w:t>
            </w:r>
          </w:p>
        </w:tc>
        <w:tc>
          <w:tcPr>
            <w:tcW w:w="5147" w:type="dxa"/>
            <w:tcMar/>
          </w:tcPr>
          <w:p w:rsidR="00A7228C" w:rsidP="00DF254A" w:rsidRDefault="00A7228C" w14:paraId="26AB6F2F" w14:textId="14A04310">
            <w:r>
              <w:rPr>
                <w:noProof/>
              </w:rPr>
              <w:t>Módulo 2</w:t>
            </w:r>
          </w:p>
        </w:tc>
      </w:tr>
      <w:tr w:rsidR="00A7228C" w:rsidTr="66FDFF14" w14:paraId="22DA3752" w14:textId="77777777">
        <w:tc>
          <w:tcPr>
            <w:tcW w:w="3681" w:type="dxa"/>
            <w:shd w:val="clear" w:color="auto" w:fill="D3DDEB"/>
            <w:tcMar/>
          </w:tcPr>
          <w:p w:rsidRPr="00FF1EEF" w:rsidR="00A7228C" w:rsidP="00942C7D" w:rsidRDefault="00A7228C" w14:paraId="1EB8B844" w14:textId="77777777">
            <w:pPr>
              <w:rPr>
                <w:b/>
              </w:rPr>
            </w:pPr>
            <w:r>
              <w:rPr>
                <w:b/>
              </w:rPr>
              <w:t>Tarea Portafolio asociada</w:t>
            </w:r>
          </w:p>
        </w:tc>
        <w:tc>
          <w:tcPr>
            <w:tcW w:w="5147" w:type="dxa"/>
            <w:tcMar/>
          </w:tcPr>
          <w:p w:rsidR="00A7228C" w:rsidP="00942C7D" w:rsidRDefault="00A7228C" w14:paraId="2F81D522" w14:textId="63396B1E">
            <w:r>
              <w:rPr>
                <w:noProof/>
              </w:rPr>
              <w:t>Tarea 4 Clase grabada</w:t>
            </w:r>
          </w:p>
        </w:tc>
      </w:tr>
      <w:tr w:rsidR="00A7228C" w:rsidTr="66FDFF14" w14:paraId="27ED9821" w14:textId="77777777">
        <w:tc>
          <w:tcPr>
            <w:tcW w:w="3681" w:type="dxa"/>
            <w:shd w:val="clear" w:color="auto" w:fill="D3DDEB"/>
            <w:tcMar/>
          </w:tcPr>
          <w:p w:rsidRPr="00FF1EEF" w:rsidR="00A7228C" w:rsidP="00942C7D" w:rsidRDefault="00A7228C" w14:paraId="28890095" w14:textId="77777777">
            <w:pPr>
              <w:rPr>
                <w:b/>
              </w:rPr>
            </w:pPr>
            <w:r>
              <w:rPr>
                <w:b/>
              </w:rPr>
              <w:t>Indicador(es) asociado(s)</w:t>
            </w:r>
          </w:p>
        </w:tc>
        <w:tc>
          <w:tcPr>
            <w:tcW w:w="5147" w:type="dxa"/>
            <w:tcMar/>
          </w:tcPr>
          <w:p w:rsidR="00A7228C" w:rsidP="00942C7D" w:rsidRDefault="00A7228C" w14:paraId="2AE82C05" w14:textId="2CCF417B">
            <w:r>
              <w:rPr>
                <w:noProof/>
              </w:rPr>
              <w:t>Contribución de las actividades al logro de los objetivos</w:t>
            </w:r>
          </w:p>
        </w:tc>
      </w:tr>
      <w:tr w:rsidR="00A7228C" w:rsidTr="66FDFF14" w14:paraId="610ABE92" w14:textId="77777777">
        <w:tc>
          <w:tcPr>
            <w:tcW w:w="3681" w:type="dxa"/>
            <w:shd w:val="clear" w:color="auto" w:fill="D3DDEB"/>
            <w:tcMar/>
          </w:tcPr>
          <w:p w:rsidRPr="00FF1EEF" w:rsidR="00A7228C" w:rsidP="00942C7D" w:rsidRDefault="00A7228C" w14:paraId="60F1FB6F" w14:textId="77777777">
            <w:pPr>
              <w:rPr>
                <w:b/>
              </w:rPr>
            </w:pPr>
            <w:r>
              <w:rPr>
                <w:b/>
              </w:rPr>
              <w:t>Fundamentación de la selección de la práctica/indicador</w:t>
            </w:r>
          </w:p>
        </w:tc>
        <w:tc>
          <w:tcPr>
            <w:tcW w:w="5147" w:type="dxa"/>
            <w:tcMar/>
          </w:tcPr>
          <w:p w:rsidR="00A7228C" w:rsidP="00942C7D" w:rsidRDefault="00A7228C" w14:paraId="3E47BC2C" w14:textId="1C5D99E3">
            <w:r>
              <w:rPr>
                <w:noProof/>
              </w:rPr>
              <w:t>El docente muestra el nivel de desempeño esperado</w:t>
            </w:r>
            <w:r w:rsidR="007B4541">
              <w:rPr>
                <w:noProof/>
              </w:rPr>
              <w:t xml:space="preserve">, </w:t>
            </w:r>
            <w:r>
              <w:rPr>
                <w:noProof/>
              </w:rPr>
              <w:t>ya que todas las actividades que realiza son en función del análisis de un texto filosófico</w:t>
            </w:r>
            <w:r w:rsidR="007B4541">
              <w:rPr>
                <w:noProof/>
              </w:rPr>
              <w:t>,</w:t>
            </w:r>
            <w:r>
              <w:rPr>
                <w:noProof/>
              </w:rPr>
              <w:t xml:space="preserve"> tal como lo plantea en su objetivo</w:t>
            </w:r>
            <w:r w:rsidR="007B4541">
              <w:rPr>
                <w:noProof/>
              </w:rPr>
              <w:t>. A</w:t>
            </w:r>
            <w:r>
              <w:rPr>
                <w:noProof/>
              </w:rPr>
              <w:t>demás, podemos afirmar que el tiempo alcanza para todas las actividades grupales</w:t>
            </w:r>
            <w:r w:rsidR="007B4541">
              <w:rPr>
                <w:noProof/>
              </w:rPr>
              <w:t>,</w:t>
            </w:r>
            <w:r>
              <w:rPr>
                <w:noProof/>
              </w:rPr>
              <w:t xml:space="preserve"> ya que la actividad grupa</w:t>
            </w:r>
            <w:r w:rsidR="007B4541">
              <w:rPr>
                <w:noProof/>
              </w:rPr>
              <w:t>,</w:t>
            </w:r>
            <w:r>
              <w:rPr>
                <w:noProof/>
              </w:rPr>
              <w:t>l que realizó</w:t>
            </w:r>
            <w:r w:rsidR="007B4541">
              <w:rPr>
                <w:noProof/>
              </w:rPr>
              <w:t>,</w:t>
            </w:r>
            <w:r>
              <w:rPr>
                <w:noProof/>
              </w:rPr>
              <w:t xml:space="preserve"> se entiende concluida cuando le pide a un estudiante que de sus respuestas.</w:t>
            </w:r>
          </w:p>
        </w:tc>
      </w:tr>
      <w:tr w:rsidR="00A7228C" w:rsidTr="66FDFF14" w14:paraId="1993EAD4" w14:textId="77777777">
        <w:tc>
          <w:tcPr>
            <w:tcW w:w="3681" w:type="dxa"/>
            <w:shd w:val="clear" w:color="auto" w:fill="D3DDEB"/>
            <w:tcMar/>
          </w:tcPr>
          <w:p w:rsidRPr="00FF1EEF" w:rsidR="00A7228C" w:rsidP="00942C7D" w:rsidRDefault="00A7228C" w14:paraId="743DD807" w14:textId="77777777">
            <w:pPr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5147" w:type="dxa"/>
            <w:tcMar/>
          </w:tcPr>
          <w:p w:rsidR="00A7228C" w:rsidP="00942C7D" w:rsidRDefault="00A7228C" w14:paraId="03958174" w14:textId="64DE1427">
            <w:r>
              <w:rPr>
                <w:noProof/>
              </w:rPr>
              <w:t>El clip se desarrolla en una clase de Filosofía, en la cual el docente comienza presentando el objetivo a desarrollar en la clase. Luego</w:t>
            </w:r>
            <w:r w:rsidR="007B4541">
              <w:rPr>
                <w:noProof/>
              </w:rPr>
              <w:t>,</w:t>
            </w:r>
            <w:r>
              <w:rPr>
                <w:noProof/>
              </w:rPr>
              <w:t xml:space="preserve"> hace una presentación de la filósofa Simone de Beauvoir y su corriente filosófica. Después</w:t>
            </w:r>
            <w:r w:rsidR="007B4541">
              <w:rPr>
                <w:noProof/>
              </w:rPr>
              <w:t>,</w:t>
            </w:r>
            <w:r>
              <w:rPr>
                <w:noProof/>
              </w:rPr>
              <w:t xml:space="preserve"> presenta un texto que corresponde a un extracto del libro "El segundo sexo" de la fil</w:t>
            </w:r>
            <w:r w:rsidR="00942A30">
              <w:rPr>
                <w:noProof/>
              </w:rPr>
              <w:t>ó</w:t>
            </w:r>
            <w:r>
              <w:rPr>
                <w:noProof/>
              </w:rPr>
              <w:t>sofa estudiad</w:t>
            </w:r>
            <w:r w:rsidR="00CD1B6C">
              <w:rPr>
                <w:noProof/>
              </w:rPr>
              <w:t>a</w:t>
            </w:r>
            <w:r w:rsidR="007B4541">
              <w:rPr>
                <w:noProof/>
              </w:rPr>
              <w:t>. T</w:t>
            </w:r>
            <w:r>
              <w:rPr>
                <w:noProof/>
              </w:rPr>
              <w:t>r</w:t>
            </w:r>
            <w:r w:rsidR="007B4541">
              <w:rPr>
                <w:noProof/>
              </w:rPr>
              <w:t>a</w:t>
            </w:r>
            <w:r>
              <w:rPr>
                <w:noProof/>
              </w:rPr>
              <w:t>s la lectura del texto</w:t>
            </w:r>
            <w:r w:rsidR="007B4541">
              <w:rPr>
                <w:noProof/>
              </w:rPr>
              <w:t>,</w:t>
            </w:r>
            <w:r>
              <w:rPr>
                <w:noProof/>
              </w:rPr>
              <w:t xml:space="preserve"> los</w:t>
            </w:r>
            <w:r w:rsidR="00F62B38">
              <w:rPr>
                <w:noProof/>
              </w:rPr>
              <w:t xml:space="preserve">/as </w:t>
            </w:r>
            <w:r>
              <w:rPr>
                <w:noProof/>
              </w:rPr>
              <w:t xml:space="preserve">estudiantes extraen las primeras conclusiones (ejercicios de análisis). El profesor presenta la actividad donde </w:t>
            </w:r>
            <w:r>
              <w:rPr>
                <w:noProof/>
              </w:rPr>
              <w:lastRenderedPageBreak/>
              <w:t>deben desarrollar la síntesis del texto leído y revisan implicancias en la actualidad. Finalmente</w:t>
            </w:r>
            <w:r w:rsidR="00CD1B6C">
              <w:rPr>
                <w:noProof/>
              </w:rPr>
              <w:t>,</w:t>
            </w:r>
            <w:r>
              <w:rPr>
                <w:noProof/>
              </w:rPr>
              <w:t xml:space="preserve"> se observa como un estudiante responde a la actividad presentada por el profesor, evidenciando que fue desarrollada por los</w:t>
            </w:r>
            <w:r w:rsidR="00F62B38">
              <w:rPr>
                <w:noProof/>
              </w:rPr>
              <w:t>/as</w:t>
            </w:r>
            <w:r>
              <w:rPr>
                <w:noProof/>
              </w:rPr>
              <w:t xml:space="preserve"> estudiantes.</w:t>
            </w:r>
          </w:p>
        </w:tc>
      </w:tr>
    </w:tbl>
    <w:p w:rsidR="00A7228C" w:rsidP="007A3038" w:rsidRDefault="00A7228C" w14:paraId="5AA47685" w14:textId="77777777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A7228C" w:rsidTr="00E17BDF" w14:paraId="74D5D398" w14:textId="77777777">
        <w:tc>
          <w:tcPr>
            <w:tcW w:w="8828" w:type="dxa"/>
            <w:gridSpan w:val="2"/>
            <w:shd w:val="clear" w:color="auto" w:fill="006CB7"/>
          </w:tcPr>
          <w:p w:rsidR="00A7228C" w:rsidP="00EE5A14" w:rsidRDefault="00A7228C" w14:paraId="7263AC4C" w14:textId="77777777">
            <w:r w:rsidRPr="00E17BDF">
              <w:rPr>
                <w:b/>
                <w:color w:val="FFFFFF" w:themeColor="background1"/>
              </w:rPr>
              <w:t>ASOCIACIÓN MATERIAL Y MARCO PARA LA BUENA ENSEÑANZA</w:t>
            </w:r>
          </w:p>
        </w:tc>
      </w:tr>
      <w:tr w:rsidR="00A7228C" w:rsidTr="006F270B" w14:paraId="71489F04" w14:textId="77777777">
        <w:tc>
          <w:tcPr>
            <w:tcW w:w="3681" w:type="dxa"/>
            <w:shd w:val="clear" w:color="auto" w:fill="D3DDEB"/>
          </w:tcPr>
          <w:p w:rsidRPr="00FF1EEF" w:rsidR="00A7228C" w:rsidP="00EE5A14" w:rsidRDefault="00A7228C" w14:paraId="4A237550" w14:textId="77777777">
            <w:pPr>
              <w:rPr>
                <w:b/>
              </w:rPr>
            </w:pPr>
            <w:r w:rsidRPr="00FF1EEF">
              <w:rPr>
                <w:b/>
              </w:rPr>
              <w:t>Dominio MBE 2021</w:t>
            </w:r>
          </w:p>
        </w:tc>
        <w:tc>
          <w:tcPr>
            <w:tcW w:w="5147" w:type="dxa"/>
          </w:tcPr>
          <w:p w:rsidR="00A7228C" w:rsidP="00E83D0C" w:rsidRDefault="00A7228C" w14:paraId="4D586B15" w14:textId="77777777">
            <w:pPr>
              <w:rPr>
                <w:noProof/>
              </w:rPr>
            </w:pPr>
            <w:r>
              <w:rPr>
                <w:noProof/>
              </w:rPr>
              <w:t>Dominio A: Preparación del proceso de enseñanza y aprendizaje.</w:t>
            </w:r>
          </w:p>
          <w:p w:rsidR="00A7228C" w:rsidP="00E83D0C" w:rsidRDefault="00A7228C" w14:paraId="5410E97B" w14:textId="77777777">
            <w:pPr>
              <w:rPr>
                <w:noProof/>
              </w:rPr>
            </w:pPr>
            <w:r>
              <w:rPr>
                <w:noProof/>
              </w:rPr>
              <w:t>Dominio B: Creación de un ambiente propicio para el aprendizaje.</w:t>
            </w:r>
          </w:p>
          <w:p w:rsidR="00A7228C" w:rsidP="00942C7D" w:rsidRDefault="00A7228C" w14:paraId="27DA0042" w14:textId="77777777">
            <w:r>
              <w:rPr>
                <w:noProof/>
              </w:rPr>
              <w:t>Dominio C: Enseñanza para el aprendizaje de todos/as los/as estudiantes.</w:t>
            </w:r>
          </w:p>
        </w:tc>
      </w:tr>
      <w:tr w:rsidR="00A7228C" w:rsidTr="006F270B" w14:paraId="6C0CB98A" w14:textId="77777777">
        <w:tc>
          <w:tcPr>
            <w:tcW w:w="3681" w:type="dxa"/>
            <w:shd w:val="clear" w:color="auto" w:fill="D3DDEB"/>
          </w:tcPr>
          <w:p w:rsidRPr="00FF1EEF" w:rsidR="00A7228C" w:rsidP="00EE5A14" w:rsidRDefault="00A7228C" w14:paraId="0A0961C1" w14:textId="77777777">
            <w:pPr>
              <w:rPr>
                <w:b/>
              </w:rPr>
            </w:pPr>
            <w:r w:rsidRPr="00FF1EEF">
              <w:rPr>
                <w:b/>
              </w:rPr>
              <w:t>Estándar(es) MBE 2021</w:t>
            </w:r>
          </w:p>
        </w:tc>
        <w:tc>
          <w:tcPr>
            <w:tcW w:w="5147" w:type="dxa"/>
          </w:tcPr>
          <w:p w:rsidR="00A7228C" w:rsidP="00E83D0C" w:rsidRDefault="00A7228C" w14:paraId="24F7E1FC" w14:textId="77777777">
            <w:pPr>
              <w:rPr>
                <w:noProof/>
              </w:rPr>
            </w:pPr>
            <w:r>
              <w:rPr>
                <w:noProof/>
              </w:rPr>
              <w:t>Estándar 2: Conocimiento disciplinar, didáctico y del curriculum escolar.</w:t>
            </w:r>
          </w:p>
          <w:p w:rsidR="00A7228C" w:rsidP="00E83D0C" w:rsidRDefault="00A7228C" w14:paraId="54A55537" w14:textId="77777777">
            <w:pPr>
              <w:rPr>
                <w:noProof/>
              </w:rPr>
            </w:pPr>
            <w:r>
              <w:rPr>
                <w:noProof/>
              </w:rPr>
              <w:t>Estándar 3: Planificación de la enseñanza.</w:t>
            </w:r>
          </w:p>
          <w:p w:rsidR="00A7228C" w:rsidP="00E83D0C" w:rsidRDefault="00A7228C" w14:paraId="65C3028F" w14:textId="77777777">
            <w:pPr>
              <w:rPr>
                <w:noProof/>
              </w:rPr>
            </w:pPr>
            <w:r>
              <w:rPr>
                <w:noProof/>
              </w:rPr>
              <w:t>Estándar 5: Ambiente respetuoso y organizado.</w:t>
            </w:r>
          </w:p>
          <w:p w:rsidR="00A7228C" w:rsidP="00942C7D" w:rsidRDefault="00A7228C" w14:paraId="05461127" w14:textId="77777777">
            <w:r>
              <w:rPr>
                <w:noProof/>
              </w:rPr>
              <w:t>Estándar 7: Estrategias de enseñanza para el logro de aprendizajes profundos.</w:t>
            </w:r>
          </w:p>
        </w:tc>
      </w:tr>
      <w:tr w:rsidR="00A7228C" w:rsidTr="006F270B" w14:paraId="67455719" w14:textId="77777777">
        <w:tc>
          <w:tcPr>
            <w:tcW w:w="3681" w:type="dxa"/>
            <w:shd w:val="clear" w:color="auto" w:fill="D3DDEB"/>
          </w:tcPr>
          <w:p w:rsidRPr="00FF1EEF" w:rsidR="00A7228C" w:rsidP="00EE5A14" w:rsidRDefault="00A7228C" w14:paraId="3F36E210" w14:textId="77777777">
            <w:pPr>
              <w:rPr>
                <w:b/>
              </w:rPr>
            </w:pPr>
            <w:r w:rsidRPr="00FF1EEF">
              <w:rPr>
                <w:b/>
              </w:rPr>
              <w:t>Descriptores del MBE 2021</w:t>
            </w:r>
          </w:p>
        </w:tc>
        <w:tc>
          <w:tcPr>
            <w:tcW w:w="5147" w:type="dxa"/>
          </w:tcPr>
          <w:p w:rsidR="00A7228C" w:rsidP="00E83D0C" w:rsidRDefault="00A7228C" w14:paraId="378B4E43" w14:textId="0239D03D">
            <w:pPr>
              <w:rPr>
                <w:noProof/>
              </w:rPr>
            </w:pPr>
            <w:r>
              <w:rPr>
                <w:noProof/>
              </w:rPr>
              <w:t>Descriptor 2.8</w:t>
            </w:r>
            <w:r w:rsidR="00CD1B6C">
              <w:rPr>
                <w:noProof/>
              </w:rPr>
              <w:t>:</w:t>
            </w:r>
            <w:r>
              <w:rPr>
                <w:noProof/>
              </w:rPr>
              <w:t xml:space="preserve"> Utiliza un repertorio de estrategias didácticas para lograr que sus estudiantes ejerciten, practiquen y apliquen las habilidades generales del currículum, tales como comunicación, investigación, desarrollo de pensamiento crítico y creativo, y las específicas de la disciplina que enseña.</w:t>
            </w:r>
          </w:p>
          <w:p w:rsidR="00A7228C" w:rsidP="00E83D0C" w:rsidRDefault="00A7228C" w14:paraId="764640FF" w14:textId="7EF67651">
            <w:pPr>
              <w:rPr>
                <w:noProof/>
              </w:rPr>
            </w:pPr>
            <w:r>
              <w:rPr>
                <w:noProof/>
              </w:rPr>
              <w:t>Descriptor 3.9</w:t>
            </w:r>
            <w:r w:rsidR="00CD1B6C">
              <w:rPr>
                <w:noProof/>
              </w:rPr>
              <w:t>:</w:t>
            </w:r>
            <w:r>
              <w:rPr>
                <w:noProof/>
              </w:rPr>
              <w:t xml:space="preserve"> Organiza los distintos momentos de la clase, distribuyendo el tiempo disponible de manera efectiva, para responder adecuadamente a los ritmos, necesidades y características de sus estudiantes, y cubrir los objetivos de aprendizaje.</w:t>
            </w:r>
          </w:p>
          <w:p w:rsidR="00A7228C" w:rsidP="00E83D0C" w:rsidRDefault="00A7228C" w14:paraId="00385C9E" w14:textId="5026108A">
            <w:pPr>
              <w:rPr>
                <w:noProof/>
              </w:rPr>
            </w:pPr>
            <w:r>
              <w:rPr>
                <w:noProof/>
              </w:rPr>
              <w:t>Descriptor 5.11</w:t>
            </w:r>
            <w:r w:rsidR="00CD1B6C">
              <w:rPr>
                <w:noProof/>
              </w:rPr>
              <w:t>:</w:t>
            </w:r>
            <w:r>
              <w:rPr>
                <w:noProof/>
              </w:rPr>
              <w:t xml:space="preserve"> Establece rutinas y estrategias para la secuenciación y transiciones entre actividades, para optimizar el uso de los recursos educativos, la organización de los/as estudiantes y la disposición del espacio.</w:t>
            </w:r>
          </w:p>
          <w:p w:rsidR="00A7228C" w:rsidP="00E83D0C" w:rsidRDefault="00A7228C" w14:paraId="0D45D51F" w14:textId="5F556C80">
            <w:pPr>
              <w:rPr>
                <w:noProof/>
              </w:rPr>
            </w:pPr>
            <w:r>
              <w:rPr>
                <w:noProof/>
              </w:rPr>
              <w:t>Descriptor 5.12</w:t>
            </w:r>
            <w:r w:rsidR="00CD1B6C">
              <w:rPr>
                <w:noProof/>
              </w:rPr>
              <w:t>:</w:t>
            </w:r>
            <w:r>
              <w:rPr>
                <w:noProof/>
              </w:rPr>
              <w:t xml:space="preserve"> Identifica y modifica factores del aula que interfieren con el uso efectivo del tiempo lectivo, y previene potenciales situaciones de distracción de los estudiantes.</w:t>
            </w:r>
          </w:p>
          <w:p w:rsidR="00A7228C" w:rsidP="00942C7D" w:rsidRDefault="00A7228C" w14:paraId="4B0DB0D2" w14:textId="6B3059B1">
            <w:r>
              <w:rPr>
                <w:noProof/>
              </w:rPr>
              <w:t>Descriptor 7.6</w:t>
            </w:r>
            <w:r w:rsidR="00CD1B6C">
              <w:rPr>
                <w:noProof/>
              </w:rPr>
              <w:t>:</w:t>
            </w:r>
            <w:r>
              <w:rPr>
                <w:noProof/>
              </w:rPr>
              <w:t xml:space="preserve"> Entrega indicaciones e instrucciones claras y verifica que los estudiantes las comprendan para organizar su trabajo y usar productivamente el tiempo lectivo, atendiendo diferencias y ofreciendo apoyos específicos a los y las estudiantes que los requieran.</w:t>
            </w:r>
          </w:p>
        </w:tc>
      </w:tr>
    </w:tbl>
    <w:p w:rsidR="00A7228C" w:rsidP="007A3038" w:rsidRDefault="00A7228C" w14:paraId="6A2B3D6F" w14:textId="77777777">
      <w:pPr>
        <w:spacing w:after="0"/>
      </w:pPr>
    </w:p>
    <w:p w:rsidR="00CD1B6C" w:rsidP="007A3038" w:rsidRDefault="00CD1B6C" w14:paraId="157B5319" w14:textId="77777777">
      <w:pPr>
        <w:spacing w:after="0"/>
      </w:pPr>
    </w:p>
    <w:sectPr w:rsidR="00A7228C" w:rsidSect="00D1136F">
      <w:headerReference w:type="default" r:id="rId8"/>
      <w:footerReference w:type="default" r:id="rId9"/>
      <w:pgSz w:w="12240" w:h="15840" w:orient="portrait"/>
      <w:pgMar w:top="1417" w:right="1701" w:bottom="1417" w:left="1701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95C1F" w:rsidP="005C6EAC" w:rsidRDefault="00B95C1F" w14:paraId="5A494B45" w14:textId="77777777">
      <w:pPr>
        <w:spacing w:after="0" w:line="240" w:lineRule="auto"/>
      </w:pPr>
      <w:r>
        <w:separator/>
      </w:r>
    </w:p>
  </w:endnote>
  <w:endnote w:type="continuationSeparator" w:id="0">
    <w:p w:rsidR="00B95C1F" w:rsidP="005C6EAC" w:rsidRDefault="00B95C1F" w14:paraId="5B308BB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959FC" w:rsidP="005C6EAC" w:rsidRDefault="009959FC" w14:paraId="37AC21BD" w14:textId="77777777">
    <w:pPr>
      <w:pStyle w:val="Piedepgina"/>
      <w:tabs>
        <w:tab w:val="clear" w:pos="4419"/>
        <w:tab w:val="clear" w:pos="8838"/>
        <w:tab w:val="left" w:pos="3270"/>
      </w:tabs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0A22EDD4" wp14:editId="790A90D0">
          <wp:simplePos x="0" y="0"/>
          <wp:positionH relativeFrom="margin">
            <wp:align>right</wp:align>
          </wp:positionH>
          <wp:positionV relativeFrom="paragraph">
            <wp:posOffset>-95250</wp:posOffset>
          </wp:positionV>
          <wp:extent cx="1384436" cy="520972"/>
          <wp:effectExtent l="0" t="0" r="6350" b="0"/>
          <wp:wrapNone/>
          <wp:docPr id="4" name="Imagen 4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436" cy="520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inline distT="0" distB="0" distL="0" distR="0" wp14:anchorId="2562819C" wp14:editId="4F1315DD">
          <wp:extent cx="1243437" cy="67318"/>
          <wp:effectExtent l="0" t="0" r="1163" b="0"/>
          <wp:docPr id="3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437" cy="673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95C1F" w:rsidP="005C6EAC" w:rsidRDefault="00B95C1F" w14:paraId="55D4B39E" w14:textId="77777777">
      <w:pPr>
        <w:spacing w:after="0" w:line="240" w:lineRule="auto"/>
      </w:pPr>
      <w:r>
        <w:separator/>
      </w:r>
    </w:p>
  </w:footnote>
  <w:footnote w:type="continuationSeparator" w:id="0">
    <w:p w:rsidR="00B95C1F" w:rsidP="005C6EAC" w:rsidRDefault="00B95C1F" w14:paraId="601EA2B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959FC" w:rsidRDefault="009959FC" w14:paraId="3A2FCF6D" w14:textId="77777777">
    <w:pPr>
      <w:pStyle w:val="Encabezado"/>
    </w:pPr>
    <w:r>
      <w:rPr>
        <w:noProof/>
        <w:lang w:eastAsia="es-CL"/>
      </w:rPr>
      <w:drawing>
        <wp:inline distT="0" distB="0" distL="0" distR="0" wp14:anchorId="7DB69359" wp14:editId="603FC985">
          <wp:extent cx="755021" cy="685800"/>
          <wp:effectExtent l="0" t="0" r="6985" b="0"/>
          <wp:docPr id="2066996711" name="Imagen 2066996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958" cy="698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6C4ED9"/>
    <w:multiLevelType w:val="hybridMultilevel"/>
    <w:tmpl w:val="5900C9DA"/>
    <w:lvl w:ilvl="0" w:tplc="3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1">
    <w:nsid w:val="6DE06C14"/>
    <w:multiLevelType w:val="hybridMultilevel"/>
    <w:tmpl w:val="20A6CBDA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26284933">
    <w:abstractNumId w:val="0"/>
  </w:num>
  <w:num w:numId="2" w16cid:durableId="95449556">
    <w:abstractNumId w:val="0"/>
  </w:num>
  <w:num w:numId="3" w16cid:durableId="1258715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C47"/>
    <w:rsid w:val="00014B10"/>
    <w:rsid w:val="000D1C7D"/>
    <w:rsid w:val="001432EF"/>
    <w:rsid w:val="00162447"/>
    <w:rsid w:val="0018596C"/>
    <w:rsid w:val="00291A64"/>
    <w:rsid w:val="002F6F30"/>
    <w:rsid w:val="00374A2C"/>
    <w:rsid w:val="003A3893"/>
    <w:rsid w:val="003B6EFE"/>
    <w:rsid w:val="00436424"/>
    <w:rsid w:val="00464283"/>
    <w:rsid w:val="004855B1"/>
    <w:rsid w:val="00522143"/>
    <w:rsid w:val="00563203"/>
    <w:rsid w:val="005C6EAC"/>
    <w:rsid w:val="00623EE1"/>
    <w:rsid w:val="006A3FDD"/>
    <w:rsid w:val="006D3C43"/>
    <w:rsid w:val="006F270B"/>
    <w:rsid w:val="00713B1E"/>
    <w:rsid w:val="00724583"/>
    <w:rsid w:val="007562C1"/>
    <w:rsid w:val="00770144"/>
    <w:rsid w:val="007A2AE6"/>
    <w:rsid w:val="007A3038"/>
    <w:rsid w:val="007B4541"/>
    <w:rsid w:val="00803CA9"/>
    <w:rsid w:val="00896C47"/>
    <w:rsid w:val="008A5855"/>
    <w:rsid w:val="00942A30"/>
    <w:rsid w:val="00942C7D"/>
    <w:rsid w:val="00973174"/>
    <w:rsid w:val="009959FC"/>
    <w:rsid w:val="00997129"/>
    <w:rsid w:val="00A474B0"/>
    <w:rsid w:val="00A7228C"/>
    <w:rsid w:val="00AB2BC1"/>
    <w:rsid w:val="00AF032B"/>
    <w:rsid w:val="00B061B5"/>
    <w:rsid w:val="00B13F75"/>
    <w:rsid w:val="00B543E2"/>
    <w:rsid w:val="00B729B3"/>
    <w:rsid w:val="00B86011"/>
    <w:rsid w:val="00B95C1F"/>
    <w:rsid w:val="00BF1B34"/>
    <w:rsid w:val="00CD1B6C"/>
    <w:rsid w:val="00CE0779"/>
    <w:rsid w:val="00D1136F"/>
    <w:rsid w:val="00D861D6"/>
    <w:rsid w:val="00DF254A"/>
    <w:rsid w:val="00E17BDF"/>
    <w:rsid w:val="00E2484E"/>
    <w:rsid w:val="00E30A88"/>
    <w:rsid w:val="00E83D0C"/>
    <w:rsid w:val="00E86E42"/>
    <w:rsid w:val="00EC1AF0"/>
    <w:rsid w:val="00EE5A14"/>
    <w:rsid w:val="00F171C7"/>
    <w:rsid w:val="00F30239"/>
    <w:rsid w:val="00F62B38"/>
    <w:rsid w:val="00F912DB"/>
    <w:rsid w:val="00FF1EEF"/>
    <w:rsid w:val="090E38F5"/>
    <w:rsid w:val="417356E9"/>
    <w:rsid w:val="66FDF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DA023"/>
  <w15:docId w15:val="{74C8A78A-550B-49A1-80D4-00AC3057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5855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estiloinforme" w:customStyle="1">
    <w:name w:val="estilo informe"/>
    <w:basedOn w:val="Tablanormal"/>
    <w:uiPriority w:val="99"/>
    <w:rsid w:val="00AB2BC1"/>
    <w:pPr>
      <w:spacing w:after="0" w:line="240" w:lineRule="auto"/>
    </w:pPr>
    <w:rPr>
      <w:rFonts w:ascii="Cambria" w:hAnsi="Cambria" w:eastAsia="MS Mincho" w:cs="Times New Roman"/>
      <w:sz w:val="20"/>
      <w:szCs w:val="20"/>
      <w:lang w:val="en-US" w:eastAsia="es-ES"/>
    </w:rPr>
    <w:tblPr/>
  </w:style>
  <w:style w:type="table" w:styleId="Tablaconcuadrcula">
    <w:name w:val="Table Grid"/>
    <w:basedOn w:val="Tablanormal"/>
    <w:uiPriority w:val="59"/>
    <w:rsid w:val="00896C4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D3C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3C43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6D3C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3C43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6D3C4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3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D3C43"/>
    <w:rPr>
      <w:rFonts w:ascii="Tahoma" w:hAnsi="Tahoma" w:cs="Tahoma"/>
      <w:sz w:val="16"/>
      <w:szCs w:val="16"/>
    </w:rPr>
  </w:style>
  <w:style w:type="character" w:styleId="PrrafodelistaCar" w:customStyle="1">
    <w:name w:val="Párrafo de lista Car"/>
    <w:aliases w:val="DINFO_Materia Car"/>
    <w:link w:val="Prrafodelista"/>
    <w:uiPriority w:val="34"/>
    <w:locked/>
    <w:rsid w:val="00CE0779"/>
  </w:style>
  <w:style w:type="paragraph" w:styleId="Prrafodelista">
    <w:name w:val="List Paragraph"/>
    <w:aliases w:val="DINFO_Materia"/>
    <w:basedOn w:val="Normal"/>
    <w:link w:val="PrrafodelistaCar"/>
    <w:uiPriority w:val="34"/>
    <w:qFormat/>
    <w:rsid w:val="00CE07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C6EAC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C6EAC"/>
  </w:style>
  <w:style w:type="paragraph" w:styleId="Piedepgina">
    <w:name w:val="footer"/>
    <w:basedOn w:val="Normal"/>
    <w:link w:val="PiedepginaCar"/>
    <w:uiPriority w:val="99"/>
    <w:unhideWhenUsed/>
    <w:rsid w:val="005C6EA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C6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2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EE16BC5438FF4790073075E21D3D86" ma:contentTypeVersion="13" ma:contentTypeDescription="Crear nuevo documento." ma:contentTypeScope="" ma:versionID="0773761191c4331f684d72e2b6915968">
  <xsd:schema xmlns:xsd="http://www.w3.org/2001/XMLSchema" xmlns:xs="http://www.w3.org/2001/XMLSchema" xmlns:p="http://schemas.microsoft.com/office/2006/metadata/properties" xmlns:ns2="57d3a2c8-9679-4d10-9931-5194197ab772" xmlns:ns3="22763f25-b82b-4c97-b2ab-742e14be952a" targetNamespace="http://schemas.microsoft.com/office/2006/metadata/properties" ma:root="true" ma:fieldsID="4d20e239966a9603bc41c06e078417d0" ns2:_="" ns3:_="">
    <xsd:import namespace="57d3a2c8-9679-4d10-9931-5194197ab772"/>
    <xsd:import namespace="22763f25-b82b-4c97-b2ab-742e14be95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3a2c8-9679-4d10-9931-5194197ab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83aa49dc-0840-4df2-9988-4c28c04889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63f25-b82b-4c97-b2ab-742e14be95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b0382e-a822-46e6-95c6-acdb0337713d}" ma:internalName="TaxCatchAll" ma:showField="CatchAllData" ma:web="22763f25-b82b-4c97-b2ab-742e14be95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d3a2c8-9679-4d10-9931-5194197ab772">
      <Terms xmlns="http://schemas.microsoft.com/office/infopath/2007/PartnerControls"/>
    </lcf76f155ced4ddcb4097134ff3c332f>
    <TaxCatchAll xmlns="22763f25-b82b-4c97-b2ab-742e14be952a" xsi:nil="true"/>
  </documentManagement>
</p:properties>
</file>

<file path=customXml/itemProps1.xml><?xml version="1.0" encoding="utf-8"?>
<ds:datastoreItem xmlns:ds="http://schemas.openxmlformats.org/officeDocument/2006/customXml" ds:itemID="{E3E78252-8934-4B57-9AB1-DF789B1EC8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3A35EF-17FD-4971-9152-99A722E6C500}"/>
</file>

<file path=customXml/itemProps3.xml><?xml version="1.0" encoding="utf-8"?>
<ds:datastoreItem xmlns:ds="http://schemas.openxmlformats.org/officeDocument/2006/customXml" ds:itemID="{D1ECDE6B-AC08-47A5-9727-943FC4EB1375}"/>
</file>

<file path=customXml/itemProps4.xml><?xml version="1.0" encoding="utf-8"?>
<ds:datastoreItem xmlns:ds="http://schemas.openxmlformats.org/officeDocument/2006/customXml" ds:itemID="{7A0C6286-B883-49EB-9921-2411E813657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Oriana Reyes Guajardo</dc:creator>
  <cp:lastModifiedBy>Elizabeth Carolina Espinoza Guerrero</cp:lastModifiedBy>
  <cp:revision>9</cp:revision>
  <dcterms:created xsi:type="dcterms:W3CDTF">2024-05-31T20:04:00Z</dcterms:created>
  <dcterms:modified xsi:type="dcterms:W3CDTF">2025-05-28T13:04:38Z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0x010100E3EE16BC5438FF4790073075E21D3D86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