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en Contextos de Encierro</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spacing w:line="276" w:lineRule="auto"/>
              <w:rPr/>
            </w:pPr>
            <w:r w:rsidDel="00000000" w:rsidR="00000000" w:rsidRPr="00000000">
              <w:rPr>
                <w:rtl w:val="0"/>
              </w:rPr>
              <w:t xml:space="preserve">Educación en Contextos de Encierro</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Caracterización de los y las estudiantes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objetivos de aprendizaje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Variedad de las tareas y actividades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 intención pedagógica</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indicadores de evaluación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estrategias de monitoreo de los aprendizajes e indicadores de evaluación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las competencias de autoevaluación en los y las estudiantes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a partir del monitoreo de los aprendizajes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las creencias y la práctica pedagógica en contexto de encierro</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las contingencias y estrategias en contexto de encierro.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para el aprendizaje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y colaboración para el aprendizaje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Contextualización de los aprendizajes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Activación y relación de conocimientos previos con los aprendizajes de la clase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Facilitación del desarrollo de habilidades del pensamiento</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favorecer el aprendizaje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31">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2">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3">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Educación en Contextos de Encierro.</w:t>
            </w:r>
          </w:p>
        </w:tc>
      </w:tr>
      <w:tr>
        <w:trPr>
          <w:cantSplit w:val="0"/>
          <w:tblHeader w:val="0"/>
        </w:trPr>
        <w:tc>
          <w:tcPr>
            <w:shd w:fill="d3ddeb" w:val="clear"/>
          </w:tcPr>
          <w:p w:rsidR="00000000" w:rsidDel="00000000" w:rsidP="00000000" w:rsidRDefault="00000000" w:rsidRPr="00000000" w14:paraId="00000034">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5">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6">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7">
            <w:pPr>
              <w:spacing w:line="276" w:lineRule="auto"/>
              <w:rPr/>
            </w:pPr>
            <w:r w:rsidDel="00000000" w:rsidR="00000000" w:rsidRPr="00000000">
              <w:rPr>
                <w:rtl w:val="0"/>
              </w:rPr>
              <w:t xml:space="preserve">Portafolio, Marco para la Buena Enseñanza, Estándares, Descriptores, rúbricas, prácticas pedagógicas, Educación en Contextos de Encierro.</w:t>
            </w:r>
          </w:p>
        </w:tc>
      </w:tr>
      <w:tr>
        <w:trPr>
          <w:cantSplit w:val="0"/>
          <w:trHeight w:val="821" w:hRule="atLeast"/>
          <w:tblHeader w:val="0"/>
        </w:trPr>
        <w:tc>
          <w:tcPr>
            <w:shd w:fill="d3ddeb" w:val="clear"/>
          </w:tcPr>
          <w:p w:rsidR="00000000" w:rsidDel="00000000" w:rsidP="00000000" w:rsidRDefault="00000000" w:rsidRPr="00000000" w14:paraId="00000038">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9">
            <w:pPr>
              <w:spacing w:line="276" w:lineRule="auto"/>
              <w:rPr/>
            </w:pPr>
            <w:r w:rsidDel="00000000" w:rsidR="00000000" w:rsidRPr="00000000">
              <w:rPr>
                <w:rtl w:val="0"/>
              </w:rPr>
              <w:t xml:space="preserve">Si bien el Portafolio de Educación en Contextos de Encierro, el Marco para la Buena Enseñanza y las Rúbricas Educación en Contextos de Encierro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de Educación en Contextos de Encierro,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A">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B">
            <w:pPr>
              <w:spacing w:line="276" w:lineRule="auto"/>
              <w:rPr/>
            </w:pPr>
            <w:r w:rsidDel="00000000" w:rsidR="00000000" w:rsidRPr="00000000">
              <w:rPr>
                <w:rtl w:val="0"/>
              </w:rPr>
              <w:t xml:space="preserve">Este recurso presenta una visión integrada de la relación entre las tareas y subtareas del Portafolio de Educación en Contextos de Encierro 2026, los Estándares y Descriptores del Marco para la Buena Enseñanza (MBE 2021) y las rúbricas utilizadas para su evaluación.</w:t>
            </w:r>
          </w:p>
        </w:tc>
      </w:tr>
    </w:tbl>
    <w:p w:rsidR="00000000" w:rsidDel="00000000" w:rsidP="00000000" w:rsidRDefault="00000000" w:rsidRPr="00000000" w14:paraId="0000003C">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D">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en Contextos de Encierro</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en Contextos de Encierro</w:t>
            </w:r>
          </w:p>
        </w:tc>
      </w:tr>
    </w:tbl>
    <w:p w:rsidR="00000000" w:rsidDel="00000000" w:rsidP="00000000" w:rsidRDefault="00000000" w:rsidRPr="00000000" w14:paraId="00000041">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2">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4">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5">
            <w:pPr>
              <w:spacing w:line="276" w:lineRule="auto"/>
              <w:rPr/>
            </w:pPr>
            <w:r w:rsidDel="00000000" w:rsidR="00000000" w:rsidRPr="00000000">
              <w:rPr>
                <w:rtl w:val="0"/>
              </w:rPr>
              <w:t xml:space="preserve">Docentes que se encuentran inscritos en el Sistema de Reconocimiento por la agrupación Educación en Contextos de Encierro y que deben presentar su Portafolio el año 2026.</w:t>
            </w:r>
          </w:p>
        </w:tc>
      </w:tr>
      <w:tr>
        <w:trPr>
          <w:cantSplit w:val="0"/>
          <w:tblHeader w:val="0"/>
        </w:trPr>
        <w:tc>
          <w:tcPr>
            <w:shd w:fill="d3ddeb" w:val="clear"/>
          </w:tcPr>
          <w:p w:rsidR="00000000" w:rsidDel="00000000" w:rsidP="00000000" w:rsidRDefault="00000000" w:rsidRPr="00000000" w14:paraId="00000046">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7">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8">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9">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A">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B">
            <w:pPr>
              <w:spacing w:line="276" w:lineRule="auto"/>
              <w:rPr/>
            </w:pPr>
            <w:r w:rsidDel="00000000" w:rsidR="00000000" w:rsidRPr="00000000">
              <w:rPr>
                <w:rtl w:val="0"/>
              </w:rPr>
              <w:t xml:space="preserve">Este recurso puede ayudar a que las/os docentes de Educación en Contextos de Encierro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C">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QpfGrDmRC5HQMDIb/ngEPGhb7w==">CgMxLjA4AHIhMU0zdFlpMnUzdHFWcFJmODdUcWtjUWNNR0FOelFGYlky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2026-08-11T16:53:00Z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