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FICHA TÉCNICA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RECURSOS FORMATIVOS Y ORIENTACIONES PARA DOCENTES</w:t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39"/>
        <w:gridCol w:w="5245"/>
        <w:tblGridChange w:id="0">
          <w:tblGrid>
            <w:gridCol w:w="3539"/>
            <w:gridCol w:w="5245"/>
          </w:tblGrid>
        </w:tblGridChange>
      </w:tblGrid>
      <w:tr>
        <w:trPr>
          <w:cantSplit w:val="0"/>
          <w:trHeight w:val="255" w:hRule="atLeast"/>
          <w:tblHeader w:val="0"/>
        </w:trPr>
        <w:tc>
          <w:tcPr>
            <w:gridSpan w:val="2"/>
            <w:shd w:fill="006cb7" w:val="clear"/>
          </w:tcPr>
          <w:p w:rsidR="00000000" w:rsidDel="00000000" w:rsidP="00000000" w:rsidRDefault="00000000" w:rsidRPr="00000000" w14:paraId="00000004">
            <w:pPr>
              <w:spacing w:line="276" w:lineRule="auto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ANTECEDENTES GENERALES</w:t>
            </w:r>
          </w:p>
        </w:tc>
      </w:tr>
      <w:tr>
        <w:trPr>
          <w:cantSplit w:val="0"/>
          <w:tblHeader w:val="0"/>
        </w:trPr>
        <w:tc>
          <w:tcPr>
            <w:shd w:fill="d3ddeb" w:val="clear"/>
          </w:tcPr>
          <w:p w:rsidR="00000000" w:rsidDel="00000000" w:rsidP="00000000" w:rsidRDefault="00000000" w:rsidRPr="00000000" w14:paraId="00000006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Etapa de servicio</w:t>
            </w:r>
          </w:p>
        </w:tc>
        <w:tc>
          <w:tcPr/>
          <w:p w:rsidR="00000000" w:rsidDel="00000000" w:rsidP="00000000" w:rsidRDefault="00000000" w:rsidRPr="00000000" w14:paraId="0000000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Etapa 1</w:t>
            </w:r>
          </w:p>
        </w:tc>
      </w:tr>
      <w:tr>
        <w:trPr>
          <w:cantSplit w:val="0"/>
          <w:tblHeader w:val="0"/>
        </w:trPr>
        <w:tc>
          <w:tcPr>
            <w:shd w:fill="d3ddeb" w:val="clear"/>
          </w:tcPr>
          <w:p w:rsidR="00000000" w:rsidDel="00000000" w:rsidP="00000000" w:rsidRDefault="00000000" w:rsidRPr="00000000" w14:paraId="00000008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Año</w:t>
            </w:r>
          </w:p>
        </w:tc>
        <w:tc>
          <w:tcPr/>
          <w:p w:rsidR="00000000" w:rsidDel="00000000" w:rsidP="00000000" w:rsidRDefault="00000000" w:rsidRPr="00000000" w14:paraId="0000000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2026</w:t>
            </w:r>
          </w:p>
        </w:tc>
      </w:tr>
      <w:tr>
        <w:trPr>
          <w:cantSplit w:val="0"/>
          <w:tblHeader w:val="0"/>
        </w:trPr>
        <w:tc>
          <w:tcPr>
            <w:shd w:fill="d3ddeb" w:val="clear"/>
          </w:tcPr>
          <w:p w:rsidR="00000000" w:rsidDel="00000000" w:rsidP="00000000" w:rsidRDefault="00000000" w:rsidRPr="00000000" w14:paraId="0000000A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Nombre del recurso</w:t>
            </w:r>
          </w:p>
        </w:tc>
        <w:tc>
          <w:tcPr/>
          <w:p w:rsidR="00000000" w:rsidDel="00000000" w:rsidP="00000000" w:rsidRDefault="00000000" w:rsidRPr="00000000" w14:paraId="0000000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¿Qué es desarrollar aprendizajes socioemocionales en los y las estudiantes? </w:t>
            </w:r>
          </w:p>
        </w:tc>
      </w:tr>
    </w:tbl>
    <w:p w:rsidR="00000000" w:rsidDel="00000000" w:rsidP="00000000" w:rsidRDefault="00000000" w:rsidRPr="00000000" w14:paraId="0000000C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88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39"/>
        <w:gridCol w:w="5289"/>
        <w:tblGridChange w:id="0">
          <w:tblGrid>
            <w:gridCol w:w="3539"/>
            <w:gridCol w:w="5289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006cb7" w:val="clear"/>
          </w:tcPr>
          <w:p w:rsidR="00000000" w:rsidDel="00000000" w:rsidP="00000000" w:rsidRDefault="00000000" w:rsidRPr="00000000" w14:paraId="0000000D">
            <w:pPr>
              <w:spacing w:line="276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INFORMACIÓN DEL MATERIAL DE APOYO FORMATIVO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3ddeb" w:val="clear"/>
          </w:tcPr>
          <w:p w:rsidR="00000000" w:rsidDel="00000000" w:rsidP="00000000" w:rsidRDefault="00000000" w:rsidRPr="00000000" w14:paraId="0000000F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Agrupaciones</w:t>
            </w:r>
          </w:p>
        </w:tc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Educación Básica Generalista Lenguaje y Matemática 1º a 4º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Educación Básica Asignaturas 1º a 6º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7º Básico a 4º Medio Asignaturas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Educación de Personas Jóvenes y Adultas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Educación Media Técnico Profesional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Educación Especial en Escuelas Regulares, Escuelas de Lenguaje y EPJA</w:t>
            </w:r>
          </w:p>
        </w:tc>
      </w:tr>
      <w:tr>
        <w:trPr>
          <w:cantSplit w:val="0"/>
          <w:tblHeader w:val="0"/>
        </w:trPr>
        <w:tc>
          <w:tcPr>
            <w:shd w:fill="d3ddeb" w:val="clear"/>
          </w:tcPr>
          <w:p w:rsidR="00000000" w:rsidDel="00000000" w:rsidP="00000000" w:rsidRDefault="00000000" w:rsidRPr="00000000" w14:paraId="00000016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Asignatura</w:t>
            </w:r>
          </w:p>
        </w:tc>
        <w:tc>
          <w:tcPr/>
          <w:p w:rsidR="00000000" w:rsidDel="00000000" w:rsidP="00000000" w:rsidRDefault="00000000" w:rsidRPr="00000000" w14:paraId="0000001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No aplica</w:t>
            </w:r>
          </w:p>
        </w:tc>
      </w:tr>
      <w:tr>
        <w:trPr>
          <w:cantSplit w:val="0"/>
          <w:tblHeader w:val="0"/>
        </w:trPr>
        <w:tc>
          <w:tcPr>
            <w:shd w:fill="d3ddeb" w:val="clear"/>
          </w:tcPr>
          <w:p w:rsidR="00000000" w:rsidDel="00000000" w:rsidP="00000000" w:rsidRDefault="00000000" w:rsidRPr="00000000" w14:paraId="00000018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Módulo de Portafolio</w:t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Módulo 1</w:t>
            </w:r>
          </w:p>
        </w:tc>
      </w:tr>
      <w:tr>
        <w:trPr>
          <w:cantSplit w:val="0"/>
          <w:tblHeader w:val="0"/>
        </w:trPr>
        <w:tc>
          <w:tcPr>
            <w:shd w:fill="d3ddeb" w:val="clear"/>
          </w:tcPr>
          <w:p w:rsidR="00000000" w:rsidDel="00000000" w:rsidP="00000000" w:rsidRDefault="00000000" w:rsidRPr="00000000" w14:paraId="0000001A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Tarea Portafolio asociada</w:t>
            </w:r>
          </w:p>
        </w:tc>
        <w:tc>
          <w:tcPr/>
          <w:p w:rsidR="00000000" w:rsidDel="00000000" w:rsidP="00000000" w:rsidRDefault="00000000" w:rsidRPr="00000000" w14:paraId="0000001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Tarea 3</w:t>
            </w:r>
          </w:p>
        </w:tc>
      </w:tr>
      <w:tr>
        <w:trPr>
          <w:cantSplit w:val="0"/>
          <w:tblHeader w:val="0"/>
        </w:trPr>
        <w:tc>
          <w:tcPr>
            <w:shd w:fill="d3ddeb" w:val="clear"/>
          </w:tcPr>
          <w:p w:rsidR="00000000" w:rsidDel="00000000" w:rsidP="00000000" w:rsidRDefault="00000000" w:rsidRPr="00000000" w14:paraId="0000001C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Indicador(es) asociados(s)</w:t>
            </w:r>
          </w:p>
        </w:tc>
        <w:tc>
          <w:tcPr/>
          <w:p w:rsidR="00000000" w:rsidDel="00000000" w:rsidP="00000000" w:rsidRDefault="00000000" w:rsidRPr="00000000" w14:paraId="0000001D">
            <w:pPr>
              <w:jc w:val="both"/>
              <w:rPr/>
            </w:pPr>
            <w:r w:rsidDel="00000000" w:rsidR="00000000" w:rsidRPr="00000000">
              <w:rPr>
                <w:color w:val="1a1a1a"/>
                <w:rtl w:val="0"/>
              </w:rPr>
              <w:t xml:space="preserve">Reflexión en torno al desarrollo de aprendizajes socioemocionales.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3ddeb" w:val="clear"/>
          </w:tcPr>
          <w:p w:rsidR="00000000" w:rsidDel="00000000" w:rsidP="00000000" w:rsidRDefault="00000000" w:rsidRPr="00000000" w14:paraId="0000001E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Práctica(s) pedagógica(s)/temática(s) asociada(s)</w:t>
            </w:r>
          </w:p>
        </w:tc>
        <w:tc>
          <w:tcPr/>
          <w:p w:rsidR="00000000" w:rsidDel="00000000" w:rsidP="00000000" w:rsidRDefault="00000000" w:rsidRPr="00000000" w14:paraId="0000001F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Este recurso se relaciona con la capacidad de el/la docente para: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reconocer el aprendizaje socioemocional que sus estudiantes necesitan desarrollar a partir de la observación de ellos/as en situaciones de la vida escolar.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36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Reflexionar sobre cómo sus actitudes, formas de actuar y de relacionarse con susestudiantes favorece o dificulta promover el desarrollo de aprendizajessocioemocionales en ellos/as.</w:t>
            </w:r>
          </w:p>
        </w:tc>
      </w:tr>
      <w:tr>
        <w:trPr>
          <w:cantSplit w:val="0"/>
          <w:tblHeader w:val="0"/>
        </w:trPr>
        <w:tc>
          <w:tcPr>
            <w:shd w:fill="d3ddeb" w:val="clear"/>
          </w:tcPr>
          <w:p w:rsidR="00000000" w:rsidDel="00000000" w:rsidP="00000000" w:rsidRDefault="00000000" w:rsidRPr="00000000" w14:paraId="00000022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Tipo de material</w:t>
            </w:r>
          </w:p>
        </w:tc>
        <w:tc>
          <w:tcPr/>
          <w:p w:rsidR="00000000" w:rsidDel="00000000" w:rsidP="00000000" w:rsidRDefault="00000000" w:rsidRPr="00000000" w14:paraId="00000023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Recurso conceptual</w:t>
            </w:r>
          </w:p>
        </w:tc>
      </w:tr>
      <w:tr>
        <w:trPr>
          <w:cantSplit w:val="0"/>
          <w:tblHeader w:val="0"/>
        </w:trPr>
        <w:tc>
          <w:tcPr>
            <w:shd w:fill="d3ddeb" w:val="clear"/>
          </w:tcPr>
          <w:p w:rsidR="00000000" w:rsidDel="00000000" w:rsidP="00000000" w:rsidRDefault="00000000" w:rsidRPr="00000000" w14:paraId="00000024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Palabras clave</w:t>
            </w:r>
          </w:p>
        </w:tc>
        <w:tc>
          <w:tcPr/>
          <w:p w:rsidR="00000000" w:rsidDel="00000000" w:rsidP="00000000" w:rsidRDefault="00000000" w:rsidRPr="00000000" w14:paraId="00000025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Aprendizajes socioemocionales, habilidades socioemocionales, desarrollo socioemocional, modelamiento docente, vínculo docente-estudiante, interacciones pedagógicas, autorregulación, reflexión pedagógica, desarrollo integral.</w:t>
            </w:r>
          </w:p>
          <w:p w:rsidR="00000000" w:rsidDel="00000000" w:rsidP="00000000" w:rsidRDefault="00000000" w:rsidRPr="00000000" w14:paraId="00000026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1" w:hRule="atLeast"/>
          <w:tblHeader w:val="0"/>
        </w:trPr>
        <w:tc>
          <w:tcPr>
            <w:shd w:fill="d3ddeb" w:val="clear"/>
          </w:tcPr>
          <w:p w:rsidR="00000000" w:rsidDel="00000000" w:rsidP="00000000" w:rsidRDefault="00000000" w:rsidRPr="00000000" w14:paraId="00000027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Fundamentación de la selección de la temática/práctica/indicador</w:t>
            </w:r>
          </w:p>
        </w:tc>
        <w:tc>
          <w:tcPr/>
          <w:p w:rsidR="00000000" w:rsidDel="00000000" w:rsidP="00000000" w:rsidRDefault="00000000" w:rsidRPr="00000000" w14:paraId="0000002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El Manual Portafolio 2025 incluía, en la Tarea 3 del Módulo 1, contenido teórico acerca de los aprendizajes socioemocionales. Esta información fue eliminada del Manual Portafolio 2026, generando la necesidad de elaborar recursos formativos que abordaran esta temática.</w:t>
            </w:r>
          </w:p>
        </w:tc>
      </w:tr>
      <w:tr>
        <w:trPr>
          <w:cantSplit w:val="0"/>
          <w:tblHeader w:val="0"/>
        </w:trPr>
        <w:tc>
          <w:tcPr>
            <w:shd w:fill="d3ddeb" w:val="clear"/>
          </w:tcPr>
          <w:p w:rsidR="00000000" w:rsidDel="00000000" w:rsidP="00000000" w:rsidRDefault="00000000" w:rsidRPr="00000000" w14:paraId="00000029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Descripción del material</w:t>
            </w:r>
          </w:p>
        </w:tc>
        <w:tc>
          <w:tcPr/>
          <w:p w:rsidR="00000000" w:rsidDel="00000000" w:rsidP="00000000" w:rsidRDefault="00000000" w:rsidRPr="00000000" w14:paraId="0000002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El recurso es una guía conceptual para comprender que el desarrollo de aprendizajes socioemocionales implica generar oportunidades intencionadas para que los y las estudiantes comprendan y gestionen sus emociones, establezcan relaciones positivas, enfrenten desafíos y tomen decisiones responsables, integrando estos aprendizajes en las experiencias cotidianas de enseñanza y no como actividades aisladas. Además, el documento explica cómo estos elementos se recogen en el Portafolio Docente. Finalmente, orienta sobre qué prácticas sí corresponden al desarrollo de aprendizajes socioemocionales en los y las estudiantes y cuáles son concepciones erróneas.</w:t>
            </w:r>
          </w:p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88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828"/>
        <w:tblGridChange w:id="0">
          <w:tblGrid>
            <w:gridCol w:w="8828"/>
          </w:tblGrid>
        </w:tblGridChange>
      </w:tblGrid>
      <w:tr>
        <w:trPr>
          <w:cantSplit w:val="0"/>
          <w:tblHeader w:val="0"/>
        </w:trPr>
        <w:tc>
          <w:tcPr>
            <w:shd w:fill="006cb7" w:val="clear"/>
          </w:tcPr>
          <w:p w:rsidR="00000000" w:rsidDel="00000000" w:rsidP="00000000" w:rsidRDefault="00000000" w:rsidRPr="00000000" w14:paraId="0000002D">
            <w:pPr>
              <w:spacing w:line="276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DOCUMENTOS DE REFERENCIA PARA LA PROFUNDIZACIÓN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3ddeb" w:val="clear"/>
          </w:tcPr>
          <w:p w:rsidR="00000000" w:rsidDel="00000000" w:rsidP="00000000" w:rsidRDefault="00000000" w:rsidRPr="00000000" w14:paraId="0000002E">
            <w:pPr>
              <w:spacing w:line="276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231f20"/>
                <w:rtl w:val="0"/>
              </w:rPr>
              <w:t xml:space="preserve">Marco para la Buena Enseñanza 2021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tabs>
                <w:tab w:val="left" w:leader="none" w:pos="451"/>
                <w:tab w:val="left" w:leader="none" w:pos="453"/>
              </w:tabs>
              <w:spacing w:line="276" w:lineRule="auto"/>
              <w:ind w:right="320"/>
              <w:rPr>
                <w:rFonts w:ascii="Aptos" w:cs="Aptos" w:eastAsia="Aptos" w:hAnsi="Aptos"/>
                <w:b w:val="1"/>
                <w:bCs w:val="1"/>
                <w:color w:val="231f20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231f20"/>
                <w:rtl w:val="0"/>
              </w:rPr>
              <w:t xml:space="preserve">La Tarea 3 </w:t>
            </w:r>
            <w:r w:rsidDel="00000000" w:rsidR="00000000" w:rsidRPr="00000000">
              <w:rPr>
                <w:rFonts w:ascii="Aptos" w:cs="Aptos" w:eastAsia="Aptos" w:hAnsi="Aptos"/>
                <w:i w:val="1"/>
                <w:iCs w:val="1"/>
                <w:rtl w:val="0"/>
              </w:rPr>
              <w:t xml:space="preserve">Reflexión en torno al desarrollo de aprendizajes socioemocionales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, se relaciona con los siguientes Estándares y Descriptores del MBE 2021: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tabs>
                <w:tab w:val="left" w:leader="none" w:pos="451"/>
                <w:tab w:val="left" w:leader="none" w:pos="453"/>
              </w:tabs>
              <w:ind w:left="451" w:right="320" w:firstLine="0"/>
              <w:rPr>
                <w:rFonts w:ascii="Aptos" w:cs="Aptos" w:eastAsia="Aptos" w:hAnsi="Aptos"/>
                <w:color w:val="231f20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231f20"/>
                <w:rtl w:val="0"/>
              </w:rPr>
              <w:t xml:space="preserve">Estándar 6: </w:t>
            </w:r>
            <w:r w:rsidDel="00000000" w:rsidR="00000000" w:rsidRPr="00000000">
              <w:rPr>
                <w:rFonts w:ascii="Aptos" w:cs="Aptos" w:eastAsia="Aptos" w:hAnsi="Aptos"/>
                <w:color w:val="231f20"/>
                <w:rtl w:val="0"/>
              </w:rPr>
              <w:t xml:space="preserve">Desarrollo personal y social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51"/>
                <w:tab w:val="left" w:leader="none" w:pos="453"/>
              </w:tabs>
              <w:spacing w:after="0" w:before="0" w:line="276" w:lineRule="auto"/>
              <w:ind w:left="813" w:right="32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Descriptor 6.1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51"/>
                <w:tab w:val="left" w:leader="none" w:pos="453"/>
              </w:tabs>
              <w:spacing w:after="200" w:before="0" w:line="276" w:lineRule="auto"/>
              <w:ind w:left="453" w:right="579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Estándar 11: </w:t>
            </w: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Aprendizaje profesional continuo 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813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Descriptor 11.2</w:t>
            </w:r>
          </w:p>
          <w:p w:rsidR="00000000" w:rsidDel="00000000" w:rsidP="00000000" w:rsidRDefault="00000000" w:rsidRPr="00000000" w14:paraId="00000034">
            <w:pPr>
              <w:tabs>
                <w:tab w:val="left" w:leader="none" w:pos="451"/>
                <w:tab w:val="left" w:leader="none" w:pos="453"/>
              </w:tabs>
              <w:spacing w:line="276" w:lineRule="auto"/>
              <w:ind w:right="32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tabs>
                <w:tab w:val="left" w:leader="none" w:pos="451"/>
                <w:tab w:val="left" w:leader="none" w:pos="453"/>
              </w:tabs>
              <w:spacing w:line="276" w:lineRule="auto"/>
              <w:ind w:right="32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Rúbricas Educación Básica Generalista Lenguaje y Matemática 1º a 4º, Rúbricas Educación Básica Asignaturas 1º a 6º, Rúbricas 7º Básico a 4º Medio Asignaturas, Rúbricas Educación de Personas Jóvenes y Adultas y Rúbricas Educación Media Técnico Profesional y Rúbricas Educación Especial en Escuelas Regulares, Escuelas de Lenguaje y EPJA</w:t>
            </w:r>
            <w:r w:rsidDel="00000000" w:rsidR="00000000" w:rsidRPr="00000000">
              <w:rPr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811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Indicador Reflexión en torno al desarrollo de aprendizajes socioemocionales</w:t>
            </w:r>
          </w:p>
          <w:p w:rsidR="00000000" w:rsidDel="00000000" w:rsidP="00000000" w:rsidRDefault="00000000" w:rsidRPr="00000000" w14:paraId="00000037">
            <w:pPr>
              <w:ind w:left="451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88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39"/>
        <w:gridCol w:w="5289"/>
        <w:tblGridChange w:id="0">
          <w:tblGrid>
            <w:gridCol w:w="3539"/>
            <w:gridCol w:w="5289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006cb7" w:val="clear"/>
          </w:tcPr>
          <w:p w:rsidR="00000000" w:rsidDel="00000000" w:rsidP="00000000" w:rsidRDefault="00000000" w:rsidRPr="00000000" w14:paraId="00000039">
            <w:pPr>
              <w:spacing w:line="276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INFORMACIÓN DE USO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3ddeb" w:val="clear"/>
          </w:tcPr>
          <w:p w:rsidR="00000000" w:rsidDel="00000000" w:rsidP="00000000" w:rsidRDefault="00000000" w:rsidRPr="00000000" w14:paraId="0000003B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Destinatario sugerido</w:t>
            </w:r>
          </w:p>
        </w:tc>
        <w:tc>
          <w:tcPr/>
          <w:p w:rsidR="00000000" w:rsidDel="00000000" w:rsidP="00000000" w:rsidRDefault="00000000" w:rsidRPr="00000000" w14:paraId="0000003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Docentes que se encuentran inscritos en las agrupaciones Educación Básica Generalista Lenguaje y Matemática 1º a 4º, Educación Básica Asignaturas 1º a 6º, 7º Básico a 4º Medio Asignaturas, Educación de Personas Jóvenes y Adultas, Educación Media Técnico Profesional y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Educación Especial en Escuelas Regulares, Escuelas de Lenguaje y EPJA que deben presentar su Portafolio el año 2026.</w:t>
            </w:r>
          </w:p>
        </w:tc>
      </w:tr>
      <w:tr>
        <w:trPr>
          <w:cantSplit w:val="0"/>
          <w:tblHeader w:val="0"/>
        </w:trPr>
        <w:tc>
          <w:tcPr>
            <w:shd w:fill="d3ddeb" w:val="clear"/>
          </w:tcPr>
          <w:p w:rsidR="00000000" w:rsidDel="00000000" w:rsidP="00000000" w:rsidRDefault="00000000" w:rsidRPr="00000000" w14:paraId="0000003D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Uso sugerido</w:t>
            </w:r>
          </w:p>
        </w:tc>
        <w:tc>
          <w:tcPr/>
          <w:p w:rsidR="00000000" w:rsidDel="00000000" w:rsidP="00000000" w:rsidRDefault="00000000" w:rsidRPr="00000000" w14:paraId="0000003E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Individual</w:t>
            </w:r>
          </w:p>
        </w:tc>
      </w:tr>
      <w:tr>
        <w:trPr>
          <w:cantSplit w:val="0"/>
          <w:tblHeader w:val="0"/>
        </w:trPr>
        <w:tc>
          <w:tcPr>
            <w:shd w:fill="d3ddeb" w:val="clear"/>
          </w:tcPr>
          <w:p w:rsidR="00000000" w:rsidDel="00000000" w:rsidP="00000000" w:rsidRDefault="00000000" w:rsidRPr="00000000" w14:paraId="0000003F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Tiempo de revisión aproximado</w:t>
            </w:r>
          </w:p>
        </w:tc>
        <w:tc>
          <w:tcPr/>
          <w:p w:rsidR="00000000" w:rsidDel="00000000" w:rsidP="00000000" w:rsidRDefault="00000000" w:rsidRPr="00000000" w14:paraId="00000040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Se requieren cerca de 10 minutos para comprender las ideas centrales del documento.</w:t>
            </w:r>
          </w:p>
        </w:tc>
      </w:tr>
      <w:tr>
        <w:trPr>
          <w:cantSplit w:val="0"/>
          <w:tblHeader w:val="0"/>
        </w:trPr>
        <w:tc>
          <w:tcPr>
            <w:shd w:fill="d3ddeb" w:val="clear"/>
          </w:tcPr>
          <w:p w:rsidR="00000000" w:rsidDel="00000000" w:rsidP="00000000" w:rsidRDefault="00000000" w:rsidRPr="00000000" w14:paraId="00000041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Sugerencias u orientaciones para el uso del material y/o metodología didáctica propuesta</w:t>
            </w:r>
          </w:p>
        </w:tc>
        <w:tc>
          <w:tcPr/>
          <w:p w:rsidR="00000000" w:rsidDel="00000000" w:rsidP="00000000" w:rsidRDefault="00000000" w:rsidRPr="00000000" w14:paraId="00000042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Este recurso puede ser utilizado por los/as docentes como apoyo para comprender qué implica desarrollar aprendizajes socioemocionales en los y las estudiantes y cómo esto se relaciona con lo solicitado en el Portafolio.</w:t>
            </w:r>
          </w:p>
          <w:p w:rsidR="00000000" w:rsidDel="00000000" w:rsidP="00000000" w:rsidRDefault="00000000" w:rsidRPr="00000000" w14:paraId="00000043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Este recurso también puede ser utilizado como apoyo para que el/la docente reconozca cómo puede promover estos aprendizajes a través de sus prácticas e interacciones cotidianas. Finalmente, permite orientar la reflexión solicitada en la Tarea 3 del Portafolio, identificando aprendizajes socioemocionales, decisiones pedagógicas y aspectos de la práctica que podrían fortalecerse.</w:t>
            </w:r>
          </w:p>
          <w:p w:rsidR="00000000" w:rsidDel="00000000" w:rsidP="00000000" w:rsidRDefault="00000000" w:rsidRPr="00000000" w14:paraId="00000044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417" w:top="1417" w:left="1701" w:right="1701" w:header="284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Georgia"/>
  <w:font w:name="Courier New"/>
  <w:font w:name="Aptos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  <w:tab w:val="left" w:leader="none" w:pos="3270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243437" cy="67318"/>
          <wp:effectExtent b="0" l="0" r="0" t="0"/>
          <wp:docPr id="2066996713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43437" cy="6731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768958" cy="698459"/>
          <wp:effectExtent b="0" l="0" r="0" t="0"/>
          <wp:docPr id="206699671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68958" cy="69845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  <w:tab/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590379" cy="515730"/>
          <wp:effectExtent b="0" l="0" r="0" t="0"/>
          <wp:docPr id="2066996714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90379" cy="51573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813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533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253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973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93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413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133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853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573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811" w:hanging="360.00000000000006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531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251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971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91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411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131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851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571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CL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mbria" w:cs="Cambria" w:eastAsia="Cambria" w:hAnsi="Cambria"/>
      <w:sz w:val="56"/>
      <w:szCs w:val="56"/>
    </w:rPr>
  </w:style>
  <w:style w:type="character" w:styleId="Fuentedeprrafopredeter" w:default="1">
    <w:name w:val="Default Paragraph Font"/>
    <w:uiPriority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estiloinforme" w:customStyle="1">
    <w:name w:val="estilo informe"/>
    <w:basedOn w:val="Tablanormal"/>
    <w:uiPriority w:val="99"/>
    <w:rsid w:val="00AB2BC1"/>
    <w:pPr>
      <w:spacing w:after="0" w:line="240" w:lineRule="auto"/>
    </w:pPr>
    <w:rPr>
      <w:rFonts w:ascii="Cambria" w:cs="Times New Roman" w:eastAsia="MS Mincho" w:hAnsi="Cambria"/>
      <w:sz w:val="20"/>
      <w:szCs w:val="20"/>
      <w:lang w:eastAsia="es-ES" w:val="en-US"/>
    </w:rPr>
    <w:tblPr/>
  </w:style>
  <w:style w:type="table" w:styleId="Tablaconcuadrcula">
    <w:name w:val="Table Grid"/>
    <w:basedOn w:val="Tablanormal"/>
    <w:uiPriority w:val="59"/>
    <w:rsid w:val="00896C47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Refdecomentario">
    <w:name w:val="annotation reference"/>
    <w:basedOn w:val="Fuentedeprrafopredeter"/>
    <w:uiPriority w:val="99"/>
    <w:semiHidden w:val="1"/>
    <w:unhideWhenUsed w:val="1"/>
    <w:rsid w:val="006D3C4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 w:val="1"/>
    <w:rsid w:val="006D3C43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rsid w:val="006D3C4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 w:val="1"/>
    <w:unhideWhenUsed w:val="1"/>
    <w:rsid w:val="006D3C43"/>
    <w:rPr>
      <w:b w:val="1"/>
      <w:bCs w:val="1"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 w:val="1"/>
    <w:rsid w:val="006D3C43"/>
    <w:rPr>
      <w:b w:val="1"/>
      <w:bCs w:val="1"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6D3C43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6D3C43"/>
    <w:rPr>
      <w:rFonts w:ascii="Tahoma" w:cs="Tahoma" w:hAnsi="Tahoma"/>
      <w:sz w:val="16"/>
      <w:szCs w:val="16"/>
    </w:rPr>
  </w:style>
  <w:style w:type="character" w:styleId="PrrafodelistaCar" w:customStyle="1">
    <w:name w:val="Párrafo de lista Car"/>
    <w:aliases w:val="DINFO_Materia Car"/>
    <w:link w:val="Prrafodelista"/>
    <w:uiPriority w:val="34"/>
    <w:locked w:val="1"/>
    <w:rsid w:val="00CE0779"/>
  </w:style>
  <w:style w:type="paragraph" w:styleId="Prrafodelista">
    <w:name w:val="List Paragraph"/>
    <w:aliases w:val="DINFO_Materia"/>
    <w:basedOn w:val="Normal"/>
    <w:link w:val="PrrafodelistaCar"/>
    <w:uiPriority w:val="34"/>
    <w:qFormat w:val="1"/>
    <w:rsid w:val="00CE0779"/>
    <w:pPr>
      <w:ind w:left="720"/>
      <w:contextualSpacing w:val="1"/>
    </w:pPr>
  </w:style>
  <w:style w:type="paragraph" w:styleId="Encabezado">
    <w:name w:val="header"/>
    <w:basedOn w:val="Normal"/>
    <w:link w:val="EncabezadoCar"/>
    <w:uiPriority w:val="99"/>
    <w:unhideWhenUsed w:val="1"/>
    <w:rsid w:val="005C6EAC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5C6EAC"/>
  </w:style>
  <w:style w:type="paragraph" w:styleId="Piedepgina">
    <w:name w:val="footer"/>
    <w:basedOn w:val="Normal"/>
    <w:link w:val="PiedepginaCar"/>
    <w:uiPriority w:val="99"/>
    <w:unhideWhenUsed w:val="1"/>
    <w:rsid w:val="005C6EAC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5C6EAC"/>
  </w:style>
  <w:style w:type="character" w:styleId="Hipervnculo">
    <w:name w:val="Hyperlink"/>
    <w:basedOn w:val="Fuentedeprrafopredeter"/>
    <w:uiPriority w:val="99"/>
    <w:unhideWhenUsed w:val="1"/>
    <w:rsid w:val="008A649C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 w:val="1"/>
    <w:unhideWhenUsed w:val="1"/>
    <w:rsid w:val="008A649C"/>
    <w:rPr>
      <w:color w:val="605e5c"/>
      <w:shd w:color="auto" w:fill="e1dfdd" w:val="clear"/>
    </w:rPr>
  </w:style>
  <w:style w:type="character" w:styleId="TtuloCar" w:customStyle="1">
    <w:name w:val="Título Car"/>
    <w:basedOn w:val="Fuentedeprrafopredeter"/>
    <w:link w:val="Ttulo"/>
    <w:uiPriority w:val="10"/>
    <w:rsid w:val="00D94042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paragraph" w:styleId="Textoindependiente">
    <w:name w:val="Body Text"/>
    <w:basedOn w:val="Normal"/>
    <w:link w:val="TextoindependienteCar"/>
    <w:uiPriority w:val="1"/>
    <w:qFormat w:val="1"/>
    <w:rsid w:val="00F05EC4"/>
    <w:pPr>
      <w:widowControl w:val="0"/>
      <w:autoSpaceDE w:val="0"/>
      <w:autoSpaceDN w:val="0"/>
      <w:spacing w:after="0" w:line="240" w:lineRule="auto"/>
    </w:pPr>
    <w:rPr>
      <w:rFonts w:ascii="Calibri" w:cs="Calibri" w:eastAsia="Calibri" w:hAnsi="Calibri"/>
      <w:lang w:val="es-ES"/>
    </w:rPr>
  </w:style>
  <w:style w:type="character" w:styleId="TextoindependienteCar" w:customStyle="1">
    <w:name w:val="Texto independiente Car"/>
    <w:basedOn w:val="Fuentedeprrafopredeter"/>
    <w:link w:val="Textoindependiente"/>
    <w:uiPriority w:val="1"/>
    <w:rsid w:val="00F05EC4"/>
    <w:rPr>
      <w:rFonts w:ascii="Calibri" w:cs="Calibri" w:eastAsia="Calibri" w:hAnsi="Calibri"/>
      <w:lang w:val="es-E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gwBCStRtbjgm56Z+SetZLbLTxg==">CgMxLjA4AHIhMV80NkcwUjZReXZZUndDSzdPd1lDV1lkS0tyS1BIT0U4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2026-09-21T15:15:00Z</dcterms:created>
  <dc:creator>Oriana Reyes Guajardo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d_ProgID">
    <vt:lpwstr/>
  </property>
  <property fmtid="{D5CDD505-2E9C-101B-9397-08002B2CF9AE}" pid="3" name="MediaServiceImageTags">
    <vt:lpwstr/>
  </property>
  <property fmtid="{D5CDD505-2E9C-101B-9397-08002B2CF9AE}" pid="4" name="ContentTypeId">
    <vt:lpwstr>0x01010084EFDAAABC363946A6FF66B021FC80A1</vt:lpwstr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